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57E" w:rsidRPr="004E544D" w:rsidRDefault="005F61A9" w:rsidP="001131DD">
      <w:pPr>
        <w:spacing w:before="100" w:beforeAutospacing="1" w:after="100" w:afterAutospacing="1" w:line="240" w:lineRule="auto"/>
        <w:ind w:right="1417"/>
        <w:outlineLvl w:val="0"/>
        <w:rPr>
          <w:rFonts w:eastAsia="Times New Roman" w:cstheme="minorHAnsi"/>
          <w:b/>
          <w:bCs/>
          <w:kern w:val="36"/>
          <w:sz w:val="32"/>
          <w:szCs w:val="32"/>
          <w:lang w:eastAsia="de-DE"/>
        </w:rPr>
      </w:pPr>
      <w:r>
        <w:rPr>
          <w:rFonts w:eastAsia="Times New Roman" w:cstheme="minorHAnsi"/>
          <w:b/>
          <w:bCs/>
          <w:kern w:val="36"/>
          <w:sz w:val="32"/>
          <w:szCs w:val="32"/>
          <w:lang w:eastAsia="de-DE"/>
        </w:rPr>
        <w:t>„</w:t>
      </w:r>
      <w:proofErr w:type="spellStart"/>
      <w:r>
        <w:rPr>
          <w:rFonts w:eastAsia="Times New Roman" w:cstheme="minorHAnsi"/>
          <w:b/>
          <w:bCs/>
          <w:kern w:val="36"/>
          <w:sz w:val="32"/>
          <w:szCs w:val="32"/>
          <w:lang w:eastAsia="de-DE"/>
        </w:rPr>
        <w:t>ZONTAgs</w:t>
      </w:r>
      <w:r w:rsidR="00FD2F8C">
        <w:rPr>
          <w:rFonts w:eastAsia="Times New Roman" w:cstheme="minorHAnsi"/>
          <w:b/>
          <w:bCs/>
          <w:kern w:val="36"/>
          <w:sz w:val="32"/>
          <w:szCs w:val="32"/>
          <w:lang w:eastAsia="de-DE"/>
        </w:rPr>
        <w:t>MATINÉE</w:t>
      </w:r>
      <w:proofErr w:type="spellEnd"/>
      <w:r>
        <w:rPr>
          <w:rFonts w:eastAsia="Times New Roman" w:cstheme="minorHAnsi"/>
          <w:b/>
          <w:bCs/>
          <w:kern w:val="36"/>
          <w:sz w:val="32"/>
          <w:szCs w:val="32"/>
          <w:lang w:eastAsia="de-DE"/>
        </w:rPr>
        <w:t xml:space="preserve">“ des </w:t>
      </w:r>
      <w:r w:rsidR="00F6557E" w:rsidRPr="003F5309">
        <w:rPr>
          <w:rFonts w:eastAsia="Times New Roman" w:cstheme="minorHAnsi"/>
          <w:b/>
          <w:bCs/>
          <w:kern w:val="36"/>
          <w:sz w:val="32"/>
          <w:szCs w:val="32"/>
          <w:lang w:eastAsia="de-DE"/>
        </w:rPr>
        <w:t xml:space="preserve">ZC Bad Kissingen-Schweinfurt </w:t>
      </w:r>
    </w:p>
    <w:p w:rsidR="00F6557E" w:rsidRPr="004E544D" w:rsidRDefault="00F6557E" w:rsidP="00F6557E">
      <w:pPr>
        <w:spacing w:after="0" w:line="240" w:lineRule="auto"/>
        <w:rPr>
          <w:rFonts w:eastAsia="Times New Roman" w:cstheme="minorHAnsi"/>
          <w:sz w:val="24"/>
          <w:szCs w:val="24"/>
          <w:lang w:eastAsia="de-DE"/>
        </w:rPr>
      </w:pPr>
      <w:r w:rsidRPr="004E544D">
        <w:rPr>
          <w:rFonts w:eastAsia="Times New Roman" w:cstheme="minorHAnsi"/>
          <w:sz w:val="24"/>
          <w:szCs w:val="24"/>
          <w:lang w:eastAsia="de-DE"/>
        </w:rPr>
        <w:t xml:space="preserve">Veranstaltung:  </w:t>
      </w:r>
      <w:r w:rsidR="004E544D">
        <w:rPr>
          <w:rFonts w:eastAsia="Times New Roman" w:cstheme="minorHAnsi"/>
          <w:sz w:val="24"/>
          <w:szCs w:val="24"/>
          <w:lang w:eastAsia="de-DE"/>
        </w:rPr>
        <w:tab/>
      </w:r>
      <w:proofErr w:type="spellStart"/>
      <w:r w:rsidR="005F61A9">
        <w:rPr>
          <w:rFonts w:eastAsia="Times New Roman" w:cstheme="minorHAnsi"/>
          <w:sz w:val="24"/>
          <w:szCs w:val="24"/>
          <w:lang w:eastAsia="de-DE"/>
        </w:rPr>
        <w:t>ZONTA</w:t>
      </w:r>
      <w:r w:rsidR="005679D0">
        <w:rPr>
          <w:rFonts w:eastAsia="Times New Roman" w:cstheme="minorHAnsi"/>
          <w:sz w:val="24"/>
          <w:szCs w:val="24"/>
          <w:lang w:eastAsia="de-DE"/>
        </w:rPr>
        <w:t>gs</w:t>
      </w:r>
      <w:r w:rsidR="00FD2F8C">
        <w:rPr>
          <w:rFonts w:eastAsia="Times New Roman" w:cstheme="minorHAnsi"/>
          <w:sz w:val="24"/>
          <w:szCs w:val="24"/>
          <w:lang w:eastAsia="de-DE"/>
        </w:rPr>
        <w:t>MATINÉE</w:t>
      </w:r>
      <w:proofErr w:type="spellEnd"/>
    </w:p>
    <w:p w:rsidR="00F6557E" w:rsidRPr="004E544D" w:rsidRDefault="00F6557E" w:rsidP="00F6557E">
      <w:pPr>
        <w:spacing w:after="0" w:line="240" w:lineRule="auto"/>
        <w:rPr>
          <w:rFonts w:eastAsia="Times New Roman" w:cstheme="minorHAnsi"/>
          <w:sz w:val="24"/>
          <w:szCs w:val="24"/>
          <w:lang w:eastAsia="de-DE"/>
        </w:rPr>
      </w:pPr>
      <w:r w:rsidRPr="004E544D">
        <w:rPr>
          <w:rFonts w:eastAsia="Times New Roman" w:cstheme="minorHAnsi"/>
          <w:sz w:val="24"/>
          <w:szCs w:val="24"/>
          <w:lang w:eastAsia="de-DE"/>
        </w:rPr>
        <w:t>Datum: </w:t>
      </w:r>
      <w:r w:rsidR="004E544D">
        <w:rPr>
          <w:rFonts w:eastAsia="Times New Roman" w:cstheme="minorHAnsi"/>
          <w:sz w:val="24"/>
          <w:szCs w:val="24"/>
          <w:lang w:eastAsia="de-DE"/>
        </w:rPr>
        <w:tab/>
      </w:r>
      <w:r w:rsidR="004E544D">
        <w:rPr>
          <w:rFonts w:eastAsia="Times New Roman" w:cstheme="minorHAnsi"/>
          <w:sz w:val="24"/>
          <w:szCs w:val="24"/>
          <w:lang w:eastAsia="de-DE"/>
        </w:rPr>
        <w:tab/>
      </w:r>
      <w:r w:rsidRPr="004E544D">
        <w:rPr>
          <w:rFonts w:eastAsia="Times New Roman" w:cstheme="minorHAnsi"/>
          <w:sz w:val="24"/>
          <w:szCs w:val="24"/>
          <w:lang w:eastAsia="de-DE"/>
        </w:rPr>
        <w:t xml:space="preserve">Sonntag, </w:t>
      </w:r>
      <w:r w:rsidR="00653125">
        <w:rPr>
          <w:rFonts w:eastAsia="Times New Roman" w:cstheme="minorHAnsi"/>
          <w:sz w:val="24"/>
          <w:szCs w:val="24"/>
          <w:lang w:eastAsia="de-DE"/>
        </w:rPr>
        <w:t>6</w:t>
      </w:r>
      <w:r w:rsidRPr="004E544D">
        <w:rPr>
          <w:rFonts w:eastAsia="Times New Roman" w:cstheme="minorHAnsi"/>
          <w:sz w:val="24"/>
          <w:szCs w:val="24"/>
          <w:lang w:eastAsia="de-DE"/>
        </w:rPr>
        <w:t xml:space="preserve">. </w:t>
      </w:r>
      <w:r w:rsidR="004E544D" w:rsidRPr="004E544D">
        <w:rPr>
          <w:rFonts w:eastAsia="Times New Roman" w:cstheme="minorHAnsi"/>
          <w:sz w:val="24"/>
          <w:szCs w:val="24"/>
          <w:lang w:eastAsia="de-DE"/>
        </w:rPr>
        <w:t>Oktober</w:t>
      </w:r>
      <w:r w:rsidR="004E544D">
        <w:rPr>
          <w:rFonts w:eastAsia="Times New Roman" w:cstheme="minorHAnsi"/>
          <w:sz w:val="24"/>
          <w:szCs w:val="24"/>
          <w:lang w:eastAsia="de-DE"/>
        </w:rPr>
        <w:t xml:space="preserve"> 201</w:t>
      </w:r>
      <w:r w:rsidR="00D84612">
        <w:rPr>
          <w:rFonts w:eastAsia="Times New Roman" w:cstheme="minorHAnsi"/>
          <w:sz w:val="24"/>
          <w:szCs w:val="24"/>
          <w:lang w:eastAsia="de-DE"/>
        </w:rPr>
        <w:t>9</w:t>
      </w:r>
      <w:r w:rsidR="005F61A9">
        <w:rPr>
          <w:rFonts w:eastAsia="Times New Roman" w:cstheme="minorHAnsi"/>
          <w:sz w:val="24"/>
          <w:szCs w:val="24"/>
          <w:lang w:eastAsia="de-DE"/>
        </w:rPr>
        <w:t xml:space="preserve"> </w:t>
      </w:r>
      <w:r w:rsidR="004E544D">
        <w:rPr>
          <w:rFonts w:eastAsia="Times New Roman" w:cstheme="minorHAnsi"/>
          <w:sz w:val="24"/>
          <w:szCs w:val="24"/>
          <w:lang w:eastAsia="de-DE"/>
        </w:rPr>
        <w:t>um</w:t>
      </w:r>
      <w:r w:rsidR="00596071">
        <w:rPr>
          <w:rFonts w:eastAsia="Times New Roman" w:cstheme="minorHAnsi"/>
          <w:sz w:val="24"/>
          <w:szCs w:val="24"/>
          <w:lang w:eastAsia="de-DE"/>
        </w:rPr>
        <w:t xml:space="preserve"> </w:t>
      </w:r>
      <w:r w:rsidRPr="004E544D">
        <w:rPr>
          <w:rFonts w:eastAsia="Times New Roman" w:cstheme="minorHAnsi"/>
          <w:sz w:val="24"/>
          <w:szCs w:val="24"/>
          <w:lang w:eastAsia="de-DE"/>
        </w:rPr>
        <w:t>1</w:t>
      </w:r>
      <w:r w:rsidR="004E544D" w:rsidRPr="004E544D">
        <w:rPr>
          <w:rFonts w:eastAsia="Times New Roman" w:cstheme="minorHAnsi"/>
          <w:sz w:val="24"/>
          <w:szCs w:val="24"/>
          <w:lang w:eastAsia="de-DE"/>
        </w:rPr>
        <w:t>1</w:t>
      </w:r>
      <w:r w:rsidRPr="004E544D">
        <w:rPr>
          <w:rFonts w:eastAsia="Times New Roman" w:cstheme="minorHAnsi"/>
          <w:sz w:val="24"/>
          <w:szCs w:val="24"/>
          <w:lang w:eastAsia="de-DE"/>
        </w:rPr>
        <w:t>:00 Uhr</w:t>
      </w:r>
    </w:p>
    <w:p w:rsidR="004E544D" w:rsidRDefault="00F6557E" w:rsidP="00F6557E">
      <w:pPr>
        <w:spacing w:after="0" w:line="240" w:lineRule="auto"/>
        <w:rPr>
          <w:rFonts w:eastAsia="Times New Roman" w:cstheme="minorHAnsi"/>
          <w:sz w:val="24"/>
          <w:szCs w:val="24"/>
          <w:lang w:eastAsia="de-DE"/>
        </w:rPr>
      </w:pPr>
      <w:r w:rsidRPr="004E544D">
        <w:rPr>
          <w:rFonts w:eastAsia="Times New Roman" w:cstheme="minorHAnsi"/>
          <w:sz w:val="24"/>
          <w:szCs w:val="24"/>
          <w:lang w:eastAsia="de-DE"/>
        </w:rPr>
        <w:t xml:space="preserve">Ort:  </w:t>
      </w:r>
      <w:r w:rsidR="004E544D">
        <w:rPr>
          <w:rFonts w:eastAsia="Times New Roman" w:cstheme="minorHAnsi"/>
          <w:sz w:val="24"/>
          <w:szCs w:val="24"/>
          <w:lang w:eastAsia="de-DE"/>
        </w:rPr>
        <w:tab/>
      </w:r>
      <w:r w:rsidR="004E544D">
        <w:rPr>
          <w:rFonts w:eastAsia="Times New Roman" w:cstheme="minorHAnsi"/>
          <w:sz w:val="24"/>
          <w:szCs w:val="24"/>
          <w:lang w:eastAsia="de-DE"/>
        </w:rPr>
        <w:tab/>
      </w:r>
      <w:r w:rsidR="004E544D">
        <w:rPr>
          <w:rFonts w:eastAsia="Times New Roman" w:cstheme="minorHAnsi"/>
          <w:sz w:val="24"/>
          <w:szCs w:val="24"/>
          <w:lang w:eastAsia="de-DE"/>
        </w:rPr>
        <w:tab/>
      </w:r>
      <w:r w:rsidRPr="004E544D">
        <w:rPr>
          <w:rFonts w:eastAsia="Times New Roman" w:cstheme="minorHAnsi"/>
          <w:sz w:val="24"/>
          <w:szCs w:val="24"/>
          <w:lang w:eastAsia="de-DE"/>
        </w:rPr>
        <w:t xml:space="preserve">Stadttheater, </w:t>
      </w:r>
      <w:proofErr w:type="spellStart"/>
      <w:r w:rsidR="004E544D" w:rsidRPr="004E544D">
        <w:rPr>
          <w:rFonts w:eastAsia="Times New Roman" w:cstheme="minorHAnsi"/>
          <w:sz w:val="24"/>
          <w:szCs w:val="24"/>
          <w:lang w:eastAsia="de-DE"/>
        </w:rPr>
        <w:t>Roßbrunnstraße</w:t>
      </w:r>
      <w:proofErr w:type="spellEnd"/>
      <w:r w:rsidR="004E544D" w:rsidRPr="004E544D">
        <w:rPr>
          <w:rFonts w:eastAsia="Times New Roman" w:cstheme="minorHAnsi"/>
          <w:sz w:val="24"/>
          <w:szCs w:val="24"/>
          <w:lang w:eastAsia="de-DE"/>
        </w:rPr>
        <w:t xml:space="preserve"> 2</w:t>
      </w:r>
      <w:r w:rsidRPr="004E544D">
        <w:rPr>
          <w:rFonts w:eastAsia="Times New Roman" w:cstheme="minorHAnsi"/>
          <w:sz w:val="24"/>
          <w:szCs w:val="24"/>
          <w:lang w:eastAsia="de-DE"/>
        </w:rPr>
        <w:t>, 97421 Schweinfurt</w:t>
      </w:r>
      <w:r w:rsidR="004E544D" w:rsidRPr="004E544D">
        <w:rPr>
          <w:rFonts w:eastAsia="Times New Roman" w:cstheme="minorHAnsi"/>
          <w:sz w:val="24"/>
          <w:szCs w:val="24"/>
          <w:lang w:eastAsia="de-DE"/>
        </w:rPr>
        <w:t xml:space="preserve"> </w:t>
      </w:r>
    </w:p>
    <w:p w:rsidR="00F6557E" w:rsidRPr="004E544D" w:rsidRDefault="004E544D" w:rsidP="00F6557E">
      <w:pPr>
        <w:spacing w:after="0" w:line="240" w:lineRule="auto"/>
        <w:rPr>
          <w:rFonts w:eastAsia="Times New Roman" w:cstheme="minorHAnsi"/>
          <w:sz w:val="24"/>
          <w:szCs w:val="24"/>
          <w:lang w:eastAsia="de-DE"/>
        </w:rPr>
      </w:pPr>
      <w:r w:rsidRPr="004E544D">
        <w:rPr>
          <w:rFonts w:eastAsia="Times New Roman" w:cstheme="minorHAnsi"/>
          <w:sz w:val="24"/>
          <w:szCs w:val="24"/>
          <w:lang w:eastAsia="de-DE"/>
        </w:rPr>
        <w:t xml:space="preserve">Kosten: </w:t>
      </w:r>
      <w:r>
        <w:rPr>
          <w:rFonts w:eastAsia="Times New Roman" w:cstheme="minorHAnsi"/>
          <w:sz w:val="24"/>
          <w:szCs w:val="24"/>
          <w:lang w:eastAsia="de-DE"/>
        </w:rPr>
        <w:tab/>
      </w:r>
      <w:r>
        <w:rPr>
          <w:rFonts w:eastAsia="Times New Roman" w:cstheme="minorHAnsi"/>
          <w:sz w:val="24"/>
          <w:szCs w:val="24"/>
          <w:lang w:eastAsia="de-DE"/>
        </w:rPr>
        <w:tab/>
      </w:r>
      <w:r w:rsidRPr="004E544D">
        <w:rPr>
          <w:rFonts w:eastAsia="Times New Roman" w:cstheme="minorHAnsi"/>
          <w:sz w:val="24"/>
          <w:szCs w:val="24"/>
          <w:lang w:eastAsia="de-DE"/>
        </w:rPr>
        <w:t>25</w:t>
      </w:r>
      <w:r>
        <w:rPr>
          <w:rFonts w:eastAsia="Times New Roman" w:cstheme="minorHAnsi"/>
          <w:sz w:val="24"/>
          <w:szCs w:val="24"/>
          <w:lang w:eastAsia="de-DE"/>
        </w:rPr>
        <w:t xml:space="preserve">,- </w:t>
      </w:r>
      <w:r w:rsidR="00B10F0C">
        <w:rPr>
          <w:rFonts w:eastAsia="Times New Roman" w:cstheme="minorHAnsi"/>
          <w:sz w:val="24"/>
          <w:szCs w:val="24"/>
          <w:lang w:eastAsia="de-DE"/>
        </w:rPr>
        <w:t>€</w:t>
      </w:r>
    </w:p>
    <w:p w:rsidR="00F6557E" w:rsidRPr="003F5309" w:rsidRDefault="00F6557E" w:rsidP="00F6557E">
      <w:pPr>
        <w:spacing w:after="0" w:line="240" w:lineRule="auto"/>
        <w:rPr>
          <w:rFonts w:eastAsia="Times New Roman" w:cstheme="minorHAnsi"/>
          <w:sz w:val="24"/>
          <w:szCs w:val="24"/>
          <w:lang w:eastAsia="de-DE"/>
        </w:rPr>
      </w:pPr>
    </w:p>
    <w:p w:rsidR="001562B9" w:rsidRPr="003F5309" w:rsidRDefault="00653125" w:rsidP="00F6557E">
      <w:pPr>
        <w:spacing w:after="0" w:line="240" w:lineRule="auto"/>
        <w:rPr>
          <w:rFonts w:eastAsia="Times New Roman" w:cstheme="minorHAnsi"/>
          <w:sz w:val="24"/>
          <w:szCs w:val="24"/>
          <w:lang w:eastAsia="de-DE"/>
        </w:rPr>
      </w:pPr>
      <w:r>
        <w:rPr>
          <w:rFonts w:eastAsia="Times New Roman" w:cstheme="minorHAnsi"/>
          <w:noProof/>
          <w:sz w:val="24"/>
          <w:szCs w:val="24"/>
          <w:lang w:eastAsia="de-DE"/>
        </w:rPr>
        <w:drawing>
          <wp:inline distT="0" distB="0" distL="0" distR="0">
            <wp:extent cx="4031198" cy="215646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z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33829" cy="2157868"/>
                    </a:xfrm>
                    <a:prstGeom prst="rect">
                      <a:avLst/>
                    </a:prstGeom>
                  </pic:spPr>
                </pic:pic>
              </a:graphicData>
            </a:graphic>
          </wp:inline>
        </w:drawing>
      </w:r>
    </w:p>
    <w:p w:rsidR="00635E6B" w:rsidRDefault="004E544D" w:rsidP="00D711B6">
      <w:pPr>
        <w:spacing w:before="100" w:beforeAutospacing="1" w:after="100" w:afterAutospacing="1" w:line="240" w:lineRule="auto"/>
        <w:ind w:right="283"/>
        <w:rPr>
          <w:rFonts w:eastAsia="Times New Roman" w:cstheme="minorHAnsi"/>
          <w:bCs/>
          <w:sz w:val="24"/>
          <w:szCs w:val="24"/>
          <w:lang w:eastAsia="de-DE"/>
        </w:rPr>
      </w:pPr>
      <w:proofErr w:type="spellStart"/>
      <w:r w:rsidRPr="00FD2F8C">
        <w:rPr>
          <w:rFonts w:eastAsia="Times New Roman" w:cstheme="minorHAnsi"/>
          <w:b/>
          <w:bCs/>
          <w:sz w:val="24"/>
          <w:szCs w:val="24"/>
          <w:lang w:eastAsia="de-DE"/>
        </w:rPr>
        <w:t>ZONTAgs</w:t>
      </w:r>
      <w:r w:rsidR="00FD2F8C">
        <w:rPr>
          <w:rFonts w:eastAsia="Times New Roman" w:cstheme="minorHAnsi"/>
          <w:b/>
          <w:bCs/>
          <w:sz w:val="24"/>
          <w:szCs w:val="24"/>
          <w:lang w:eastAsia="de-DE"/>
        </w:rPr>
        <w:t>MATINÉ</w:t>
      </w:r>
      <w:r w:rsidR="00FD2F8C" w:rsidRPr="00FD2F8C">
        <w:rPr>
          <w:rFonts w:eastAsia="Times New Roman" w:cstheme="minorHAnsi"/>
          <w:b/>
          <w:bCs/>
          <w:sz w:val="24"/>
          <w:szCs w:val="24"/>
          <w:lang w:eastAsia="de-DE"/>
        </w:rPr>
        <w:t>E</w:t>
      </w:r>
      <w:proofErr w:type="spellEnd"/>
      <w:r w:rsidRPr="004E544D">
        <w:rPr>
          <w:rFonts w:eastAsia="Times New Roman" w:cstheme="minorHAnsi"/>
          <w:bCs/>
          <w:sz w:val="24"/>
          <w:szCs w:val="24"/>
          <w:lang w:eastAsia="de-DE"/>
        </w:rPr>
        <w:t xml:space="preserve"> -</w:t>
      </w:r>
      <w:r w:rsidR="005F61A9">
        <w:rPr>
          <w:rFonts w:eastAsia="Times New Roman" w:cstheme="minorHAnsi"/>
          <w:bCs/>
          <w:sz w:val="24"/>
          <w:szCs w:val="24"/>
          <w:lang w:eastAsia="de-DE"/>
        </w:rPr>
        <w:t xml:space="preserve"> </w:t>
      </w:r>
      <w:r w:rsidR="005679D0">
        <w:rPr>
          <w:rFonts w:eastAsia="Times New Roman" w:cstheme="minorHAnsi"/>
          <w:bCs/>
          <w:sz w:val="24"/>
          <w:szCs w:val="24"/>
          <w:lang w:eastAsia="de-DE"/>
        </w:rPr>
        <w:t xml:space="preserve"> </w:t>
      </w:r>
      <w:r w:rsidR="00FD2F8C">
        <w:rPr>
          <w:rFonts w:eastAsia="Times New Roman" w:cstheme="minorHAnsi"/>
          <w:bCs/>
          <w:sz w:val="24"/>
          <w:szCs w:val="24"/>
          <w:lang w:eastAsia="de-DE"/>
        </w:rPr>
        <w:t xml:space="preserve">Jazzkonzert mit dem Duo Jan-Peter </w:t>
      </w:r>
      <w:proofErr w:type="spellStart"/>
      <w:r w:rsidR="00FD2F8C">
        <w:rPr>
          <w:rFonts w:eastAsia="Times New Roman" w:cstheme="minorHAnsi"/>
          <w:bCs/>
          <w:sz w:val="24"/>
          <w:szCs w:val="24"/>
          <w:lang w:eastAsia="de-DE"/>
        </w:rPr>
        <w:t>Itze</w:t>
      </w:r>
      <w:proofErr w:type="spellEnd"/>
      <w:r w:rsidR="00FD2F8C">
        <w:rPr>
          <w:rFonts w:eastAsia="Times New Roman" w:cstheme="minorHAnsi"/>
          <w:bCs/>
          <w:sz w:val="24"/>
          <w:szCs w:val="24"/>
          <w:lang w:eastAsia="de-DE"/>
        </w:rPr>
        <w:t xml:space="preserve"> (Klavier) und Nico Graz (Saxophon)</w:t>
      </w:r>
    </w:p>
    <w:tbl>
      <w:tblPr>
        <w:tblpPr w:leftFromText="36" w:rightFromText="36" w:vertAnchor="text"/>
        <w:tblW w:w="5400" w:type="dxa"/>
        <w:tblCellSpacing w:w="0" w:type="dxa"/>
        <w:tblCellMar>
          <w:left w:w="0" w:type="dxa"/>
          <w:right w:w="0" w:type="dxa"/>
        </w:tblCellMar>
        <w:tblLook w:val="04A0" w:firstRow="1" w:lastRow="0" w:firstColumn="1" w:lastColumn="0" w:noHBand="0" w:noVBand="1"/>
      </w:tblPr>
      <w:tblGrid>
        <w:gridCol w:w="5400"/>
      </w:tblGrid>
      <w:tr w:rsidR="00635E6B" w:rsidRPr="00635E6B" w:rsidTr="00111972">
        <w:trPr>
          <w:tblCellSpacing w:w="0" w:type="dxa"/>
        </w:trPr>
        <w:tc>
          <w:tcPr>
            <w:tcW w:w="0" w:type="auto"/>
            <w:vAlign w:val="bottom"/>
            <w:hideMark/>
          </w:tcPr>
          <w:p w:rsidR="00635E6B" w:rsidRPr="00635E6B" w:rsidRDefault="00635E6B" w:rsidP="00635E6B">
            <w:pPr>
              <w:spacing w:before="100" w:beforeAutospacing="1" w:after="100" w:afterAutospacing="1" w:line="240" w:lineRule="auto"/>
              <w:ind w:right="283"/>
              <w:rPr>
                <w:rFonts w:eastAsia="Times New Roman" w:cstheme="minorHAnsi"/>
                <w:bCs/>
                <w:sz w:val="24"/>
                <w:szCs w:val="24"/>
                <w:lang w:eastAsia="de-DE"/>
              </w:rPr>
            </w:pPr>
          </w:p>
        </w:tc>
      </w:tr>
      <w:tr w:rsidR="00635E6B" w:rsidRPr="00635E6B" w:rsidTr="00111972">
        <w:trPr>
          <w:tblCellSpacing w:w="0" w:type="dxa"/>
        </w:trPr>
        <w:tc>
          <w:tcPr>
            <w:tcW w:w="0" w:type="auto"/>
            <w:hideMark/>
          </w:tcPr>
          <w:p w:rsidR="00635E6B" w:rsidRPr="00635E6B" w:rsidRDefault="00635E6B" w:rsidP="00635E6B">
            <w:pPr>
              <w:spacing w:before="100" w:beforeAutospacing="1" w:after="100" w:afterAutospacing="1" w:line="240" w:lineRule="auto"/>
              <w:ind w:right="283"/>
              <w:rPr>
                <w:rFonts w:eastAsia="Times New Roman" w:cstheme="minorHAnsi"/>
                <w:bCs/>
                <w:sz w:val="24"/>
                <w:szCs w:val="24"/>
                <w:lang w:eastAsia="de-DE"/>
              </w:rPr>
            </w:pPr>
          </w:p>
        </w:tc>
      </w:tr>
    </w:tbl>
    <w:p w:rsidR="00215D4C" w:rsidRDefault="00215D4C" w:rsidP="00F6557E">
      <w:pPr>
        <w:spacing w:before="100" w:beforeAutospacing="1" w:after="100" w:afterAutospacing="1" w:line="240" w:lineRule="auto"/>
        <w:rPr>
          <w:rFonts w:eastAsia="Times New Roman" w:cstheme="minorHAnsi"/>
          <w:sz w:val="24"/>
          <w:szCs w:val="24"/>
          <w:lang w:eastAsia="de-DE"/>
        </w:rPr>
      </w:pPr>
      <w:r w:rsidRPr="004E544D">
        <w:rPr>
          <w:rFonts w:eastAsia="Times New Roman" w:cstheme="minorHAnsi"/>
          <w:sz w:val="24"/>
          <w:szCs w:val="24"/>
          <w:lang w:eastAsia="de-DE"/>
        </w:rPr>
        <w:t>Kartenvorbestellung</w:t>
      </w:r>
      <w:r w:rsidR="005F61A9">
        <w:rPr>
          <w:rFonts w:eastAsia="Times New Roman" w:cstheme="minorHAnsi"/>
          <w:sz w:val="24"/>
          <w:szCs w:val="24"/>
          <w:lang w:eastAsia="de-DE"/>
        </w:rPr>
        <w:t>en</w:t>
      </w:r>
      <w:r w:rsidRPr="004E544D">
        <w:rPr>
          <w:rFonts w:eastAsia="Times New Roman" w:cstheme="minorHAnsi"/>
          <w:sz w:val="24"/>
          <w:szCs w:val="24"/>
          <w:lang w:eastAsia="de-DE"/>
        </w:rPr>
        <w:t xml:space="preserve"> an </w:t>
      </w:r>
      <w:hyperlink r:id="rId7" w:history="1">
        <w:r w:rsidR="005F61A9" w:rsidRPr="00B8176B">
          <w:rPr>
            <w:rStyle w:val="Hyperlink"/>
            <w:rFonts w:eastAsia="Times New Roman" w:cstheme="minorHAnsi"/>
            <w:sz w:val="24"/>
            <w:szCs w:val="24"/>
            <w:lang w:eastAsia="de-DE"/>
          </w:rPr>
          <w:t>theater@schweinfurt.de</w:t>
        </w:r>
      </w:hyperlink>
      <w:r w:rsidR="005F61A9">
        <w:rPr>
          <w:rFonts w:eastAsia="Times New Roman" w:cstheme="minorHAnsi"/>
          <w:sz w:val="24"/>
          <w:szCs w:val="24"/>
          <w:lang w:eastAsia="de-DE"/>
        </w:rPr>
        <w:t xml:space="preserve"> </w:t>
      </w:r>
      <w:r w:rsidR="00B52877">
        <w:rPr>
          <w:rFonts w:eastAsia="Times New Roman" w:cstheme="minorHAnsi"/>
          <w:sz w:val="24"/>
          <w:szCs w:val="24"/>
          <w:lang w:eastAsia="de-DE"/>
        </w:rPr>
        <w:t>oder</w:t>
      </w:r>
      <w:r w:rsidR="005F61A9">
        <w:rPr>
          <w:rFonts w:eastAsia="Times New Roman" w:cstheme="minorHAnsi"/>
          <w:sz w:val="24"/>
          <w:szCs w:val="24"/>
          <w:lang w:eastAsia="de-DE"/>
        </w:rPr>
        <w:t xml:space="preserve"> Tel: 09721/51-4955.</w:t>
      </w:r>
    </w:p>
    <w:p w:rsidR="00FD2F8C" w:rsidRDefault="00FD2F8C" w:rsidP="00F6557E">
      <w:pPr>
        <w:spacing w:before="100" w:beforeAutospacing="1" w:after="100" w:afterAutospacing="1" w:line="240" w:lineRule="auto"/>
        <w:rPr>
          <w:rFonts w:eastAsia="Times New Roman" w:cstheme="minorHAnsi"/>
          <w:sz w:val="24"/>
          <w:szCs w:val="24"/>
          <w:lang w:eastAsia="de-DE"/>
        </w:rPr>
      </w:pPr>
      <w:r w:rsidRPr="00FD2F8C">
        <w:rPr>
          <w:rFonts w:eastAsia="Times New Roman" w:cstheme="minorHAnsi"/>
          <w:sz w:val="24"/>
          <w:szCs w:val="24"/>
          <w:lang w:eastAsia="de-DE"/>
        </w:rPr>
        <w:t>Der generierte Gewinn des Konzertes wird anlässlich</w:t>
      </w:r>
      <w:r>
        <w:rPr>
          <w:rFonts w:eastAsia="Times New Roman" w:cstheme="minorHAnsi"/>
          <w:sz w:val="24"/>
          <w:szCs w:val="24"/>
          <w:lang w:eastAsia="de-DE"/>
        </w:rPr>
        <w:t xml:space="preserve"> des Jubiläums</w:t>
      </w:r>
      <w:r w:rsidRPr="00FD2F8C">
        <w:rPr>
          <w:rFonts w:eastAsia="Times New Roman" w:cstheme="minorHAnsi"/>
          <w:sz w:val="24"/>
          <w:szCs w:val="24"/>
          <w:lang w:eastAsia="de-DE"/>
        </w:rPr>
        <w:t xml:space="preserve"> zu 100 Jahre ZONTA zugunsten des</w:t>
      </w:r>
      <w:r w:rsidR="00AF65E5">
        <w:rPr>
          <w:rFonts w:eastAsia="Times New Roman" w:cstheme="minorHAnsi"/>
          <w:sz w:val="24"/>
          <w:szCs w:val="24"/>
          <w:lang w:eastAsia="de-DE"/>
        </w:rPr>
        <w:t xml:space="preserve"> </w:t>
      </w:r>
      <w:r w:rsidRPr="00FD2F8C">
        <w:rPr>
          <w:rFonts w:eastAsia="Times New Roman" w:cstheme="minorHAnsi"/>
          <w:sz w:val="24"/>
          <w:szCs w:val="24"/>
          <w:lang w:eastAsia="de-DE"/>
        </w:rPr>
        <w:t>Projekts »</w:t>
      </w:r>
      <w:r w:rsidR="00AF65E5">
        <w:rPr>
          <w:rFonts w:eastAsia="Times New Roman" w:cstheme="minorHAnsi"/>
          <w:sz w:val="24"/>
          <w:szCs w:val="24"/>
          <w:lang w:eastAsia="de-DE"/>
        </w:rPr>
        <w:t>Beendigung</w:t>
      </w:r>
      <w:r w:rsidRPr="00FD2F8C">
        <w:rPr>
          <w:rFonts w:eastAsia="Times New Roman" w:cstheme="minorHAnsi"/>
          <w:sz w:val="24"/>
          <w:szCs w:val="24"/>
          <w:lang w:eastAsia="de-DE"/>
        </w:rPr>
        <w:t xml:space="preserve"> von Kinderehen« gespendet.</w:t>
      </w:r>
    </w:p>
    <w:tbl>
      <w:tblPr>
        <w:tblW w:w="8984" w:type="dxa"/>
        <w:tblCellSpacing w:w="0" w:type="dxa"/>
        <w:tblInd w:w="-284" w:type="dxa"/>
        <w:tblCellMar>
          <w:left w:w="0" w:type="dxa"/>
          <w:right w:w="0" w:type="dxa"/>
        </w:tblCellMar>
        <w:tblLook w:val="04A0" w:firstRow="1" w:lastRow="0" w:firstColumn="1" w:lastColumn="0" w:noHBand="0" w:noVBand="1"/>
      </w:tblPr>
      <w:tblGrid>
        <w:gridCol w:w="8984"/>
      </w:tblGrid>
      <w:tr w:rsidR="00FD2F8C" w:rsidRPr="00FD2F8C" w:rsidTr="00111972">
        <w:trPr>
          <w:tblCellSpacing w:w="0" w:type="dxa"/>
        </w:trPr>
        <w:tc>
          <w:tcPr>
            <w:tcW w:w="5694" w:type="dxa"/>
            <w:hideMark/>
          </w:tcPr>
          <w:tbl>
            <w:tblPr>
              <w:tblpPr w:leftFromText="36" w:rightFromText="36" w:vertAnchor="text"/>
              <w:tblW w:w="5400" w:type="dxa"/>
              <w:tblCellSpacing w:w="0" w:type="dxa"/>
              <w:tblCellMar>
                <w:left w:w="0" w:type="dxa"/>
                <w:right w:w="0" w:type="dxa"/>
              </w:tblCellMar>
              <w:tblLook w:val="04A0" w:firstRow="1" w:lastRow="0" w:firstColumn="1" w:lastColumn="0" w:noHBand="0" w:noVBand="1"/>
            </w:tblPr>
            <w:tblGrid>
              <w:gridCol w:w="5400"/>
            </w:tblGrid>
            <w:tr w:rsidR="00FD2F8C" w:rsidRPr="00FD2F8C" w:rsidTr="00FD2F8C">
              <w:trPr>
                <w:tblCellSpacing w:w="0" w:type="dxa"/>
              </w:trPr>
              <w:tc>
                <w:tcPr>
                  <w:tcW w:w="0" w:type="auto"/>
                  <w:vAlign w:val="bottom"/>
                </w:tcPr>
                <w:p w:rsidR="00FD2F8C" w:rsidRPr="00FD2F8C" w:rsidRDefault="00FD2F8C" w:rsidP="00FD2F8C">
                  <w:pPr>
                    <w:spacing w:before="100" w:beforeAutospacing="1" w:after="100" w:afterAutospacing="1" w:line="240" w:lineRule="auto"/>
                    <w:rPr>
                      <w:rFonts w:eastAsia="Times New Roman" w:cstheme="minorHAnsi"/>
                      <w:sz w:val="24"/>
                      <w:szCs w:val="24"/>
                      <w:lang w:eastAsia="de-DE"/>
                    </w:rPr>
                  </w:pPr>
                </w:p>
              </w:tc>
            </w:tr>
            <w:tr w:rsidR="00FD2F8C" w:rsidRPr="00FD2F8C" w:rsidTr="00FD2F8C">
              <w:trPr>
                <w:tblCellSpacing w:w="0" w:type="dxa"/>
              </w:trPr>
              <w:tc>
                <w:tcPr>
                  <w:tcW w:w="0" w:type="auto"/>
                </w:tcPr>
                <w:p w:rsidR="00FD2F8C" w:rsidRPr="00FD2F8C" w:rsidRDefault="00FD2F8C" w:rsidP="00FD2F8C">
                  <w:pPr>
                    <w:spacing w:before="100" w:beforeAutospacing="1" w:after="100" w:afterAutospacing="1" w:line="240" w:lineRule="auto"/>
                    <w:rPr>
                      <w:rFonts w:eastAsia="Times New Roman" w:cstheme="minorHAnsi"/>
                      <w:sz w:val="24"/>
                      <w:szCs w:val="24"/>
                      <w:lang w:eastAsia="de-DE"/>
                    </w:rPr>
                  </w:pPr>
                </w:p>
              </w:tc>
            </w:tr>
            <w:tr w:rsidR="00FD2F8C" w:rsidRPr="00FD2F8C" w:rsidTr="00111972">
              <w:trPr>
                <w:tblCellSpacing w:w="0" w:type="dxa"/>
              </w:trPr>
              <w:tc>
                <w:tcPr>
                  <w:tcW w:w="0" w:type="auto"/>
                  <w:hideMark/>
                </w:tcPr>
                <w:p w:rsidR="00FD2F8C" w:rsidRPr="00FD2F8C" w:rsidRDefault="00FD2F8C" w:rsidP="00FD2F8C">
                  <w:pPr>
                    <w:spacing w:before="100" w:beforeAutospacing="1" w:after="100" w:afterAutospacing="1" w:line="240" w:lineRule="auto"/>
                    <w:rPr>
                      <w:rFonts w:eastAsia="Times New Roman" w:cstheme="minorHAnsi"/>
                      <w:sz w:val="24"/>
                      <w:szCs w:val="24"/>
                      <w:lang w:eastAsia="de-DE"/>
                    </w:rPr>
                  </w:pPr>
                </w:p>
              </w:tc>
            </w:tr>
            <w:tr w:rsidR="00FD2F8C" w:rsidRPr="00FD2F8C" w:rsidTr="00111972">
              <w:trPr>
                <w:tblCellSpacing w:w="0" w:type="dxa"/>
              </w:trPr>
              <w:tc>
                <w:tcPr>
                  <w:tcW w:w="0" w:type="auto"/>
                  <w:hideMark/>
                </w:tcPr>
                <w:p w:rsidR="00FD2F8C" w:rsidRPr="00FD2F8C" w:rsidRDefault="00FD2F8C" w:rsidP="00FD2F8C">
                  <w:pPr>
                    <w:spacing w:before="100" w:beforeAutospacing="1" w:after="100" w:afterAutospacing="1" w:line="240" w:lineRule="auto"/>
                    <w:rPr>
                      <w:rFonts w:eastAsia="Times New Roman" w:cstheme="minorHAnsi"/>
                      <w:sz w:val="24"/>
                      <w:szCs w:val="24"/>
                      <w:lang w:eastAsia="de-DE"/>
                    </w:rPr>
                  </w:pPr>
                </w:p>
              </w:tc>
            </w:tr>
            <w:tr w:rsidR="00FD2F8C" w:rsidRPr="00FD2F8C" w:rsidTr="00111972">
              <w:trPr>
                <w:tblCellSpacing w:w="0" w:type="dxa"/>
              </w:trPr>
              <w:tc>
                <w:tcPr>
                  <w:tcW w:w="0" w:type="auto"/>
                  <w:hideMark/>
                </w:tcPr>
                <w:p w:rsidR="00FD2F8C" w:rsidRPr="00FD2F8C" w:rsidRDefault="00FD2F8C" w:rsidP="00FD2F8C">
                  <w:pPr>
                    <w:spacing w:before="100" w:beforeAutospacing="1" w:after="100" w:afterAutospacing="1" w:line="240" w:lineRule="auto"/>
                    <w:rPr>
                      <w:rFonts w:eastAsia="Times New Roman" w:cstheme="minorHAnsi"/>
                      <w:sz w:val="24"/>
                      <w:szCs w:val="24"/>
                      <w:lang w:eastAsia="de-DE"/>
                    </w:rPr>
                  </w:pPr>
                  <w:r w:rsidRPr="00FD2F8C">
                    <w:rPr>
                      <w:rFonts w:eastAsia="Times New Roman" w:cstheme="minorHAnsi"/>
                      <w:sz w:val="24"/>
                      <w:szCs w:val="24"/>
                      <w:lang w:eastAsia="de-DE"/>
                    </w:rPr>
                    <w:t> </w:t>
                  </w:r>
                </w:p>
              </w:tc>
            </w:tr>
            <w:tr w:rsidR="00FD2F8C" w:rsidRPr="00FD2F8C" w:rsidTr="00111972">
              <w:trPr>
                <w:tblCellSpacing w:w="0" w:type="dxa"/>
              </w:trPr>
              <w:tc>
                <w:tcPr>
                  <w:tcW w:w="0" w:type="auto"/>
                  <w:hideMark/>
                </w:tcPr>
                <w:p w:rsidR="00FD2F8C" w:rsidRPr="00FD2F8C" w:rsidRDefault="00FD2F8C" w:rsidP="00FD2F8C">
                  <w:pPr>
                    <w:spacing w:before="100" w:beforeAutospacing="1" w:after="100" w:afterAutospacing="1" w:line="240" w:lineRule="auto"/>
                    <w:rPr>
                      <w:rFonts w:eastAsia="Times New Roman" w:cstheme="minorHAnsi"/>
                      <w:sz w:val="24"/>
                      <w:szCs w:val="24"/>
                      <w:lang w:eastAsia="de-DE"/>
                    </w:rPr>
                  </w:pPr>
                </w:p>
              </w:tc>
            </w:tr>
            <w:tr w:rsidR="00FD2F8C" w:rsidRPr="00FD2F8C" w:rsidTr="00111972">
              <w:trPr>
                <w:tblCellSpacing w:w="0" w:type="dxa"/>
              </w:trPr>
              <w:tc>
                <w:tcPr>
                  <w:tcW w:w="0" w:type="auto"/>
                  <w:hideMark/>
                </w:tcPr>
                <w:p w:rsidR="00FD2F8C" w:rsidRPr="00FD2F8C" w:rsidRDefault="00FD2F8C" w:rsidP="00FD2F8C">
                  <w:pPr>
                    <w:spacing w:before="100" w:beforeAutospacing="1" w:after="100" w:afterAutospacing="1" w:line="240" w:lineRule="auto"/>
                    <w:rPr>
                      <w:rFonts w:eastAsia="Times New Roman" w:cstheme="minorHAnsi"/>
                      <w:sz w:val="24"/>
                      <w:szCs w:val="24"/>
                      <w:lang w:eastAsia="de-DE"/>
                    </w:rPr>
                  </w:pPr>
                </w:p>
              </w:tc>
            </w:tr>
            <w:tr w:rsidR="00FD2F8C" w:rsidRPr="00FD2F8C" w:rsidTr="00111972">
              <w:trPr>
                <w:tblCellSpacing w:w="0" w:type="dxa"/>
              </w:trPr>
              <w:tc>
                <w:tcPr>
                  <w:tcW w:w="0" w:type="auto"/>
                  <w:hideMark/>
                </w:tcPr>
                <w:p w:rsidR="00FD2F8C" w:rsidRPr="00FD2F8C" w:rsidRDefault="00FD2F8C" w:rsidP="00FD2F8C">
                  <w:pPr>
                    <w:spacing w:before="100" w:beforeAutospacing="1" w:after="100" w:afterAutospacing="1" w:line="240" w:lineRule="auto"/>
                    <w:rPr>
                      <w:rFonts w:eastAsia="Times New Roman" w:cstheme="minorHAnsi"/>
                      <w:sz w:val="24"/>
                      <w:szCs w:val="24"/>
                      <w:lang w:eastAsia="de-DE"/>
                    </w:rPr>
                  </w:pPr>
                </w:p>
              </w:tc>
            </w:tr>
            <w:tr w:rsidR="00FD2F8C" w:rsidRPr="00FD2F8C" w:rsidTr="00111972">
              <w:trPr>
                <w:tblCellSpacing w:w="0" w:type="dxa"/>
              </w:trPr>
              <w:tc>
                <w:tcPr>
                  <w:tcW w:w="0" w:type="auto"/>
                  <w:hideMark/>
                </w:tcPr>
                <w:p w:rsidR="00FD2F8C" w:rsidRPr="00FD2F8C" w:rsidRDefault="00FD2F8C" w:rsidP="00FD2F8C">
                  <w:pPr>
                    <w:spacing w:before="100" w:beforeAutospacing="1" w:after="100" w:afterAutospacing="1" w:line="240" w:lineRule="auto"/>
                    <w:rPr>
                      <w:rFonts w:eastAsia="Times New Roman" w:cstheme="minorHAnsi"/>
                      <w:sz w:val="24"/>
                      <w:szCs w:val="24"/>
                      <w:lang w:eastAsia="de-DE"/>
                    </w:rPr>
                  </w:pPr>
                </w:p>
              </w:tc>
            </w:tr>
            <w:tr w:rsidR="00FD2F8C" w:rsidRPr="00FD2F8C" w:rsidTr="00111972">
              <w:trPr>
                <w:tblCellSpacing w:w="0" w:type="dxa"/>
              </w:trPr>
              <w:tc>
                <w:tcPr>
                  <w:tcW w:w="0" w:type="auto"/>
                  <w:hideMark/>
                </w:tcPr>
                <w:p w:rsidR="00FD2F8C" w:rsidRPr="00FD2F8C" w:rsidRDefault="00FD2F8C" w:rsidP="00FD2F8C">
                  <w:pPr>
                    <w:spacing w:before="100" w:beforeAutospacing="1" w:after="100" w:afterAutospacing="1" w:line="240" w:lineRule="auto"/>
                    <w:rPr>
                      <w:rFonts w:eastAsia="Times New Roman" w:cstheme="minorHAnsi"/>
                      <w:sz w:val="24"/>
                      <w:szCs w:val="24"/>
                      <w:lang w:eastAsia="de-DE"/>
                    </w:rPr>
                  </w:pPr>
                </w:p>
              </w:tc>
            </w:tr>
            <w:tr w:rsidR="00FD2F8C" w:rsidRPr="00FD2F8C" w:rsidTr="00111972">
              <w:trPr>
                <w:tblCellSpacing w:w="0" w:type="dxa"/>
              </w:trPr>
              <w:tc>
                <w:tcPr>
                  <w:tcW w:w="0" w:type="auto"/>
                  <w:hideMark/>
                </w:tcPr>
                <w:p w:rsidR="00FD2F8C" w:rsidRPr="00FD2F8C" w:rsidRDefault="00FD2F8C" w:rsidP="00FD2F8C">
                  <w:pPr>
                    <w:spacing w:before="100" w:beforeAutospacing="1" w:after="100" w:afterAutospacing="1" w:line="240" w:lineRule="auto"/>
                    <w:rPr>
                      <w:rFonts w:eastAsia="Times New Roman" w:cstheme="minorHAnsi"/>
                      <w:sz w:val="24"/>
                      <w:szCs w:val="24"/>
                      <w:lang w:eastAsia="de-DE"/>
                    </w:rPr>
                  </w:pPr>
                </w:p>
              </w:tc>
            </w:tr>
            <w:tr w:rsidR="00FD2F8C" w:rsidRPr="00FD2F8C" w:rsidTr="00111972">
              <w:trPr>
                <w:tblCellSpacing w:w="0" w:type="dxa"/>
              </w:trPr>
              <w:tc>
                <w:tcPr>
                  <w:tcW w:w="0" w:type="auto"/>
                  <w:hideMark/>
                </w:tcPr>
                <w:p w:rsidR="00FD2F8C" w:rsidRPr="00FD2F8C" w:rsidRDefault="00FD2F8C" w:rsidP="00FD2F8C">
                  <w:pPr>
                    <w:spacing w:before="100" w:beforeAutospacing="1" w:after="100" w:afterAutospacing="1" w:line="240" w:lineRule="auto"/>
                    <w:rPr>
                      <w:rFonts w:eastAsia="Times New Roman" w:cstheme="minorHAnsi"/>
                      <w:sz w:val="24"/>
                      <w:szCs w:val="24"/>
                      <w:lang w:eastAsia="de-DE"/>
                    </w:rPr>
                  </w:pPr>
                  <w:r w:rsidRPr="00FD2F8C">
                    <w:rPr>
                      <w:rFonts w:eastAsia="Times New Roman" w:cstheme="minorHAnsi"/>
                      <w:sz w:val="24"/>
                      <w:szCs w:val="24"/>
                      <w:lang w:eastAsia="de-DE"/>
                    </w:rPr>
                    <w:t>Die Musik des Duos zeichnet sich durch spielerische Leichtigkeit und kraftvolle Energie aus. Ihr Zusammenspiel spiegelt die Freundschaft zwischen den beiden Musikern wider. Intensive Unisono-Passagen wechseln sich mit rhythmischen Akzenten ab, fragile Linien mit aufbrausenden Klangflächen. Die Soli unterliegen meist einer leichten Ironie, ohne an Dringlichkeit zu verlieren. Die beiden erzählen, diskutieren, necken, lachen und sinnieren zusammen. Ihr Repertoire besteht sowohl aus Eigenkompositionen, als auch aus arrangierten Stück</w:t>
                  </w:r>
                  <w:r>
                    <w:rPr>
                      <w:rFonts w:eastAsia="Times New Roman" w:cstheme="minorHAnsi"/>
                      <w:sz w:val="24"/>
                      <w:szCs w:val="24"/>
                      <w:lang w:eastAsia="de-DE"/>
                    </w:rPr>
                    <w:t xml:space="preserve">en verschiedener Genres. </w:t>
                  </w:r>
                </w:p>
              </w:tc>
            </w:tr>
            <w:tr w:rsidR="00FD2F8C" w:rsidRPr="00FD2F8C" w:rsidTr="00111972">
              <w:trPr>
                <w:tblCellSpacing w:w="0" w:type="dxa"/>
              </w:trPr>
              <w:tc>
                <w:tcPr>
                  <w:tcW w:w="0" w:type="auto"/>
                  <w:hideMark/>
                </w:tcPr>
                <w:p w:rsidR="00FD2F8C" w:rsidRPr="00FD2F8C" w:rsidRDefault="00FD2F8C" w:rsidP="00FD2F8C">
                  <w:pPr>
                    <w:spacing w:before="100" w:beforeAutospacing="1" w:after="100" w:afterAutospacing="1" w:line="240" w:lineRule="auto"/>
                    <w:rPr>
                      <w:rFonts w:eastAsia="Times New Roman" w:cstheme="minorHAnsi"/>
                      <w:sz w:val="24"/>
                      <w:szCs w:val="24"/>
                      <w:lang w:eastAsia="de-DE"/>
                    </w:rPr>
                  </w:pPr>
                </w:p>
              </w:tc>
            </w:tr>
            <w:tr w:rsidR="00FD2F8C" w:rsidRPr="00FD2F8C" w:rsidTr="00111972">
              <w:trPr>
                <w:tblCellSpacing w:w="0" w:type="dxa"/>
              </w:trPr>
              <w:tc>
                <w:tcPr>
                  <w:tcW w:w="0" w:type="auto"/>
                  <w:hideMark/>
                </w:tcPr>
                <w:p w:rsidR="00FD2F8C" w:rsidRPr="00FD2F8C" w:rsidRDefault="00FD2F8C" w:rsidP="00FD2F8C">
                  <w:pPr>
                    <w:spacing w:before="100" w:beforeAutospacing="1" w:after="100" w:afterAutospacing="1" w:line="240" w:lineRule="auto"/>
                    <w:rPr>
                      <w:rFonts w:eastAsia="Times New Roman" w:cstheme="minorHAnsi"/>
                      <w:sz w:val="24"/>
                      <w:szCs w:val="24"/>
                      <w:lang w:eastAsia="de-DE"/>
                    </w:rPr>
                  </w:pPr>
                  <w:r w:rsidRPr="00FD2F8C">
                    <w:rPr>
                      <w:rFonts w:eastAsia="Times New Roman" w:cstheme="minorHAnsi"/>
                      <w:sz w:val="24"/>
                      <w:szCs w:val="24"/>
                      <w:lang w:eastAsia="de-DE"/>
                    </w:rPr>
                    <w:t xml:space="preserve">Jan-Peter </w:t>
                  </w:r>
                  <w:proofErr w:type="spellStart"/>
                  <w:r w:rsidRPr="00FD2F8C">
                    <w:rPr>
                      <w:rFonts w:eastAsia="Times New Roman" w:cstheme="minorHAnsi"/>
                      <w:sz w:val="24"/>
                      <w:szCs w:val="24"/>
                      <w:lang w:eastAsia="de-DE"/>
                    </w:rPr>
                    <w:t>Itze</w:t>
                  </w:r>
                  <w:proofErr w:type="spellEnd"/>
                  <w:r w:rsidRPr="00FD2F8C">
                    <w:rPr>
                      <w:rFonts w:eastAsia="Times New Roman" w:cstheme="minorHAnsi"/>
                      <w:sz w:val="24"/>
                      <w:szCs w:val="24"/>
                      <w:lang w:eastAsia="de-DE"/>
                    </w:rPr>
                    <w:t xml:space="preserve">, geboren 1998 in Schweinfurt, ist Träger des »Steinway &amp; </w:t>
                  </w:r>
                  <w:proofErr w:type="spellStart"/>
                  <w:r w:rsidRPr="00FD2F8C">
                    <w:rPr>
                      <w:rFonts w:eastAsia="Times New Roman" w:cstheme="minorHAnsi"/>
                      <w:sz w:val="24"/>
                      <w:szCs w:val="24"/>
                      <w:lang w:eastAsia="de-DE"/>
                    </w:rPr>
                    <w:t>Sons</w:t>
                  </w:r>
                  <w:proofErr w:type="spellEnd"/>
                  <w:r w:rsidRPr="00FD2F8C">
                    <w:rPr>
                      <w:rFonts w:eastAsia="Times New Roman" w:cstheme="minorHAnsi"/>
                      <w:sz w:val="24"/>
                      <w:szCs w:val="24"/>
                      <w:lang w:eastAsia="de-DE"/>
                    </w:rPr>
                    <w:t>-Förderpreises 2018« in der Kategorie »Solo Jazz-Piano«.</w:t>
                  </w:r>
                </w:p>
              </w:tc>
            </w:tr>
            <w:tr w:rsidR="00FD2F8C" w:rsidRPr="00FD2F8C" w:rsidTr="00FD2F8C">
              <w:trPr>
                <w:tblCellSpacing w:w="0" w:type="dxa"/>
              </w:trPr>
              <w:tc>
                <w:tcPr>
                  <w:tcW w:w="0" w:type="auto"/>
                </w:tcPr>
                <w:p w:rsidR="00FD2F8C" w:rsidRPr="00FD2F8C" w:rsidRDefault="00FD2F8C" w:rsidP="00FD2F8C">
                  <w:pPr>
                    <w:spacing w:before="100" w:beforeAutospacing="1" w:after="100" w:afterAutospacing="1" w:line="240" w:lineRule="auto"/>
                    <w:rPr>
                      <w:rFonts w:eastAsia="Times New Roman" w:cstheme="minorHAnsi"/>
                      <w:sz w:val="24"/>
                      <w:szCs w:val="24"/>
                      <w:lang w:eastAsia="de-DE"/>
                    </w:rPr>
                  </w:pPr>
                </w:p>
              </w:tc>
            </w:tr>
          </w:tbl>
          <w:p w:rsidR="00FD2F8C" w:rsidRPr="00FD2F8C" w:rsidRDefault="00FD2F8C" w:rsidP="00FD2F8C">
            <w:pPr>
              <w:spacing w:before="100" w:beforeAutospacing="1" w:after="100" w:afterAutospacing="1" w:line="240" w:lineRule="auto"/>
              <w:rPr>
                <w:rFonts w:eastAsia="Times New Roman" w:cstheme="minorHAnsi"/>
                <w:sz w:val="24"/>
                <w:szCs w:val="24"/>
                <w:lang w:eastAsia="de-DE"/>
              </w:rPr>
            </w:pPr>
            <w:bookmarkStart w:id="0" w:name="_GoBack"/>
            <w:bookmarkEnd w:id="0"/>
          </w:p>
        </w:tc>
      </w:tr>
    </w:tbl>
    <w:p w:rsidR="00FD2F8C" w:rsidRPr="004E544D" w:rsidRDefault="00FD2F8C" w:rsidP="00F6557E">
      <w:pPr>
        <w:spacing w:before="100" w:beforeAutospacing="1" w:after="100" w:afterAutospacing="1" w:line="240" w:lineRule="auto"/>
        <w:rPr>
          <w:rFonts w:eastAsia="Times New Roman" w:cstheme="minorHAnsi"/>
          <w:sz w:val="24"/>
          <w:szCs w:val="24"/>
          <w:lang w:eastAsia="de-DE"/>
        </w:rPr>
      </w:pPr>
    </w:p>
    <w:sectPr w:rsidR="00FD2F8C" w:rsidRPr="004E54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9403A5"/>
    <w:multiLevelType w:val="multilevel"/>
    <w:tmpl w:val="FDB0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53"/>
    <w:rsid w:val="001131DD"/>
    <w:rsid w:val="001562B9"/>
    <w:rsid w:val="001B6364"/>
    <w:rsid w:val="00215D4C"/>
    <w:rsid w:val="003F5309"/>
    <w:rsid w:val="004E544D"/>
    <w:rsid w:val="005679D0"/>
    <w:rsid w:val="00596071"/>
    <w:rsid w:val="005F61A9"/>
    <w:rsid w:val="00635E6B"/>
    <w:rsid w:val="00653125"/>
    <w:rsid w:val="00A9096C"/>
    <w:rsid w:val="00AF65E5"/>
    <w:rsid w:val="00B10F0C"/>
    <w:rsid w:val="00B52877"/>
    <w:rsid w:val="00D711B6"/>
    <w:rsid w:val="00D84612"/>
    <w:rsid w:val="00E42B53"/>
    <w:rsid w:val="00F27AA3"/>
    <w:rsid w:val="00F6557E"/>
    <w:rsid w:val="00FD2F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AEEA"/>
  <w15:docId w15:val="{2EB3390E-224E-4588-A002-C3AC44B3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655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557E"/>
    <w:rPr>
      <w:rFonts w:ascii="Tahoma" w:hAnsi="Tahoma" w:cs="Tahoma"/>
      <w:sz w:val="16"/>
      <w:szCs w:val="16"/>
    </w:rPr>
  </w:style>
  <w:style w:type="character" w:styleId="Hyperlink">
    <w:name w:val="Hyperlink"/>
    <w:basedOn w:val="Absatz-Standardschriftart"/>
    <w:uiPriority w:val="99"/>
    <w:unhideWhenUsed/>
    <w:rsid w:val="00215D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29685">
      <w:bodyDiv w:val="1"/>
      <w:marLeft w:val="0"/>
      <w:marRight w:val="0"/>
      <w:marTop w:val="0"/>
      <w:marBottom w:val="0"/>
      <w:divBdr>
        <w:top w:val="none" w:sz="0" w:space="0" w:color="auto"/>
        <w:left w:val="none" w:sz="0" w:space="0" w:color="auto"/>
        <w:bottom w:val="none" w:sz="0" w:space="0" w:color="auto"/>
        <w:right w:val="none" w:sz="0" w:space="0" w:color="auto"/>
      </w:divBdr>
      <w:divsChild>
        <w:div w:id="477459038">
          <w:marLeft w:val="0"/>
          <w:marRight w:val="0"/>
          <w:marTop w:val="0"/>
          <w:marBottom w:val="0"/>
          <w:divBdr>
            <w:top w:val="none" w:sz="0" w:space="0" w:color="auto"/>
            <w:left w:val="none" w:sz="0" w:space="0" w:color="auto"/>
            <w:bottom w:val="none" w:sz="0" w:space="0" w:color="auto"/>
            <w:right w:val="none" w:sz="0" w:space="0" w:color="auto"/>
          </w:divBdr>
          <w:divsChild>
            <w:div w:id="584338141">
              <w:marLeft w:val="0"/>
              <w:marRight w:val="0"/>
              <w:marTop w:val="0"/>
              <w:marBottom w:val="0"/>
              <w:divBdr>
                <w:top w:val="none" w:sz="0" w:space="0" w:color="auto"/>
                <w:left w:val="none" w:sz="0" w:space="0" w:color="auto"/>
                <w:bottom w:val="none" w:sz="0" w:space="0" w:color="auto"/>
                <w:right w:val="none" w:sz="0" w:space="0" w:color="auto"/>
              </w:divBdr>
              <w:divsChild>
                <w:div w:id="2141799313">
                  <w:marLeft w:val="0"/>
                  <w:marRight w:val="0"/>
                  <w:marTop w:val="0"/>
                  <w:marBottom w:val="0"/>
                  <w:divBdr>
                    <w:top w:val="none" w:sz="0" w:space="0" w:color="auto"/>
                    <w:left w:val="none" w:sz="0" w:space="0" w:color="auto"/>
                    <w:bottom w:val="none" w:sz="0" w:space="0" w:color="auto"/>
                    <w:right w:val="none" w:sz="0" w:space="0" w:color="auto"/>
                  </w:divBdr>
                  <w:divsChild>
                    <w:div w:id="1941714784">
                      <w:marLeft w:val="0"/>
                      <w:marRight w:val="0"/>
                      <w:marTop w:val="0"/>
                      <w:marBottom w:val="0"/>
                      <w:divBdr>
                        <w:top w:val="none" w:sz="0" w:space="0" w:color="auto"/>
                        <w:left w:val="none" w:sz="0" w:space="0" w:color="auto"/>
                        <w:bottom w:val="none" w:sz="0" w:space="0" w:color="auto"/>
                        <w:right w:val="none" w:sz="0" w:space="0" w:color="auto"/>
                      </w:divBdr>
                      <w:divsChild>
                        <w:div w:id="1708483456">
                          <w:marLeft w:val="0"/>
                          <w:marRight w:val="0"/>
                          <w:marTop w:val="0"/>
                          <w:marBottom w:val="0"/>
                          <w:divBdr>
                            <w:top w:val="none" w:sz="0" w:space="0" w:color="auto"/>
                            <w:left w:val="none" w:sz="0" w:space="0" w:color="auto"/>
                            <w:bottom w:val="none" w:sz="0" w:space="0" w:color="auto"/>
                            <w:right w:val="none" w:sz="0" w:space="0" w:color="auto"/>
                          </w:divBdr>
                          <w:divsChild>
                            <w:div w:id="500580713">
                              <w:marLeft w:val="0"/>
                              <w:marRight w:val="0"/>
                              <w:marTop w:val="0"/>
                              <w:marBottom w:val="0"/>
                              <w:divBdr>
                                <w:top w:val="none" w:sz="0" w:space="0" w:color="auto"/>
                                <w:left w:val="none" w:sz="0" w:space="0" w:color="auto"/>
                                <w:bottom w:val="none" w:sz="0" w:space="0" w:color="auto"/>
                                <w:right w:val="none" w:sz="0" w:space="0" w:color="auto"/>
                              </w:divBdr>
                            </w:div>
                          </w:divsChild>
                        </w:div>
                        <w:div w:id="1833838608">
                          <w:marLeft w:val="0"/>
                          <w:marRight w:val="0"/>
                          <w:marTop w:val="0"/>
                          <w:marBottom w:val="0"/>
                          <w:divBdr>
                            <w:top w:val="none" w:sz="0" w:space="0" w:color="auto"/>
                            <w:left w:val="none" w:sz="0" w:space="0" w:color="auto"/>
                            <w:bottom w:val="none" w:sz="0" w:space="0" w:color="auto"/>
                            <w:right w:val="none" w:sz="0" w:space="0" w:color="auto"/>
                          </w:divBdr>
                          <w:divsChild>
                            <w:div w:id="1105463155">
                              <w:marLeft w:val="0"/>
                              <w:marRight w:val="0"/>
                              <w:marTop w:val="0"/>
                              <w:marBottom w:val="0"/>
                              <w:divBdr>
                                <w:top w:val="none" w:sz="0" w:space="0" w:color="auto"/>
                                <w:left w:val="none" w:sz="0" w:space="0" w:color="auto"/>
                                <w:bottom w:val="none" w:sz="0" w:space="0" w:color="auto"/>
                                <w:right w:val="none" w:sz="0" w:space="0" w:color="auto"/>
                              </w:divBdr>
                              <w:divsChild>
                                <w:div w:id="1559052575">
                                  <w:marLeft w:val="0"/>
                                  <w:marRight w:val="0"/>
                                  <w:marTop w:val="0"/>
                                  <w:marBottom w:val="0"/>
                                  <w:divBdr>
                                    <w:top w:val="none" w:sz="0" w:space="0" w:color="auto"/>
                                    <w:left w:val="none" w:sz="0" w:space="0" w:color="auto"/>
                                    <w:bottom w:val="none" w:sz="0" w:space="0" w:color="auto"/>
                                    <w:right w:val="none" w:sz="0" w:space="0" w:color="auto"/>
                                  </w:divBdr>
                                </w:div>
                                <w:div w:id="70390563">
                                  <w:marLeft w:val="0"/>
                                  <w:marRight w:val="0"/>
                                  <w:marTop w:val="0"/>
                                  <w:marBottom w:val="0"/>
                                  <w:divBdr>
                                    <w:top w:val="none" w:sz="0" w:space="0" w:color="auto"/>
                                    <w:left w:val="none" w:sz="0" w:space="0" w:color="auto"/>
                                    <w:bottom w:val="none" w:sz="0" w:space="0" w:color="auto"/>
                                    <w:right w:val="none" w:sz="0" w:space="0" w:color="auto"/>
                                  </w:divBdr>
                                  <w:divsChild>
                                    <w:div w:id="15201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19418">
                              <w:marLeft w:val="0"/>
                              <w:marRight w:val="0"/>
                              <w:marTop w:val="0"/>
                              <w:marBottom w:val="0"/>
                              <w:divBdr>
                                <w:top w:val="none" w:sz="0" w:space="0" w:color="auto"/>
                                <w:left w:val="none" w:sz="0" w:space="0" w:color="auto"/>
                                <w:bottom w:val="none" w:sz="0" w:space="0" w:color="auto"/>
                                <w:right w:val="none" w:sz="0" w:space="0" w:color="auto"/>
                              </w:divBdr>
                              <w:divsChild>
                                <w:div w:id="1323242391">
                                  <w:marLeft w:val="0"/>
                                  <w:marRight w:val="0"/>
                                  <w:marTop w:val="0"/>
                                  <w:marBottom w:val="0"/>
                                  <w:divBdr>
                                    <w:top w:val="none" w:sz="0" w:space="0" w:color="auto"/>
                                    <w:left w:val="none" w:sz="0" w:space="0" w:color="auto"/>
                                    <w:bottom w:val="none" w:sz="0" w:space="0" w:color="auto"/>
                                    <w:right w:val="none" w:sz="0" w:space="0" w:color="auto"/>
                                  </w:divBdr>
                                </w:div>
                                <w:div w:id="1904097228">
                                  <w:marLeft w:val="0"/>
                                  <w:marRight w:val="0"/>
                                  <w:marTop w:val="0"/>
                                  <w:marBottom w:val="0"/>
                                  <w:divBdr>
                                    <w:top w:val="none" w:sz="0" w:space="0" w:color="auto"/>
                                    <w:left w:val="none" w:sz="0" w:space="0" w:color="auto"/>
                                    <w:bottom w:val="none" w:sz="0" w:space="0" w:color="auto"/>
                                    <w:right w:val="none" w:sz="0" w:space="0" w:color="auto"/>
                                  </w:divBdr>
                                  <w:divsChild>
                                    <w:div w:id="42148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61105">
                              <w:marLeft w:val="0"/>
                              <w:marRight w:val="0"/>
                              <w:marTop w:val="0"/>
                              <w:marBottom w:val="0"/>
                              <w:divBdr>
                                <w:top w:val="none" w:sz="0" w:space="0" w:color="auto"/>
                                <w:left w:val="none" w:sz="0" w:space="0" w:color="auto"/>
                                <w:bottom w:val="none" w:sz="0" w:space="0" w:color="auto"/>
                                <w:right w:val="none" w:sz="0" w:space="0" w:color="auto"/>
                              </w:divBdr>
                              <w:divsChild>
                                <w:div w:id="1732994304">
                                  <w:marLeft w:val="0"/>
                                  <w:marRight w:val="0"/>
                                  <w:marTop w:val="0"/>
                                  <w:marBottom w:val="0"/>
                                  <w:divBdr>
                                    <w:top w:val="none" w:sz="0" w:space="0" w:color="auto"/>
                                    <w:left w:val="none" w:sz="0" w:space="0" w:color="auto"/>
                                    <w:bottom w:val="none" w:sz="0" w:space="0" w:color="auto"/>
                                    <w:right w:val="none" w:sz="0" w:space="0" w:color="auto"/>
                                  </w:divBdr>
                                  <w:divsChild>
                                    <w:div w:id="1205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4611">
                              <w:marLeft w:val="0"/>
                              <w:marRight w:val="0"/>
                              <w:marTop w:val="0"/>
                              <w:marBottom w:val="0"/>
                              <w:divBdr>
                                <w:top w:val="none" w:sz="0" w:space="0" w:color="auto"/>
                                <w:left w:val="none" w:sz="0" w:space="0" w:color="auto"/>
                                <w:bottom w:val="none" w:sz="0" w:space="0" w:color="auto"/>
                                <w:right w:val="none" w:sz="0" w:space="0" w:color="auto"/>
                              </w:divBdr>
                              <w:divsChild>
                                <w:div w:id="2120028738">
                                  <w:marLeft w:val="0"/>
                                  <w:marRight w:val="0"/>
                                  <w:marTop w:val="0"/>
                                  <w:marBottom w:val="0"/>
                                  <w:divBdr>
                                    <w:top w:val="none" w:sz="0" w:space="0" w:color="auto"/>
                                    <w:left w:val="none" w:sz="0" w:space="0" w:color="auto"/>
                                    <w:bottom w:val="none" w:sz="0" w:space="0" w:color="auto"/>
                                    <w:right w:val="none" w:sz="0" w:space="0" w:color="auto"/>
                                  </w:divBdr>
                                  <w:divsChild>
                                    <w:div w:id="86398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15478">
                              <w:marLeft w:val="0"/>
                              <w:marRight w:val="0"/>
                              <w:marTop w:val="0"/>
                              <w:marBottom w:val="0"/>
                              <w:divBdr>
                                <w:top w:val="none" w:sz="0" w:space="0" w:color="auto"/>
                                <w:left w:val="none" w:sz="0" w:space="0" w:color="auto"/>
                                <w:bottom w:val="none" w:sz="0" w:space="0" w:color="auto"/>
                                <w:right w:val="none" w:sz="0" w:space="0" w:color="auto"/>
                              </w:divBdr>
                            </w:div>
                            <w:div w:id="680937560">
                              <w:marLeft w:val="0"/>
                              <w:marRight w:val="0"/>
                              <w:marTop w:val="0"/>
                              <w:marBottom w:val="0"/>
                              <w:divBdr>
                                <w:top w:val="none" w:sz="0" w:space="0" w:color="auto"/>
                                <w:left w:val="none" w:sz="0" w:space="0" w:color="auto"/>
                                <w:bottom w:val="none" w:sz="0" w:space="0" w:color="auto"/>
                                <w:right w:val="none" w:sz="0" w:space="0" w:color="auto"/>
                              </w:divBdr>
                              <w:divsChild>
                                <w:div w:id="31931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516834">
      <w:bodyDiv w:val="1"/>
      <w:marLeft w:val="0"/>
      <w:marRight w:val="0"/>
      <w:marTop w:val="0"/>
      <w:marBottom w:val="0"/>
      <w:divBdr>
        <w:top w:val="none" w:sz="0" w:space="0" w:color="auto"/>
        <w:left w:val="none" w:sz="0" w:space="0" w:color="auto"/>
        <w:bottom w:val="none" w:sz="0" w:space="0" w:color="auto"/>
        <w:right w:val="none" w:sz="0" w:space="0" w:color="auto"/>
      </w:divBdr>
      <w:divsChild>
        <w:div w:id="1064059019">
          <w:marLeft w:val="0"/>
          <w:marRight w:val="0"/>
          <w:marTop w:val="0"/>
          <w:marBottom w:val="0"/>
          <w:divBdr>
            <w:top w:val="none" w:sz="0" w:space="0" w:color="auto"/>
            <w:left w:val="none" w:sz="0" w:space="0" w:color="auto"/>
            <w:bottom w:val="none" w:sz="0" w:space="0" w:color="auto"/>
            <w:right w:val="none" w:sz="0" w:space="0" w:color="auto"/>
          </w:divBdr>
          <w:divsChild>
            <w:div w:id="512184754">
              <w:marLeft w:val="0"/>
              <w:marRight w:val="0"/>
              <w:marTop w:val="0"/>
              <w:marBottom w:val="0"/>
              <w:divBdr>
                <w:top w:val="none" w:sz="0" w:space="0" w:color="auto"/>
                <w:left w:val="none" w:sz="0" w:space="0" w:color="auto"/>
                <w:bottom w:val="none" w:sz="0" w:space="0" w:color="auto"/>
                <w:right w:val="none" w:sz="0" w:space="0" w:color="auto"/>
              </w:divBdr>
              <w:divsChild>
                <w:div w:id="2124037599">
                  <w:marLeft w:val="0"/>
                  <w:marRight w:val="0"/>
                  <w:marTop w:val="0"/>
                  <w:marBottom w:val="0"/>
                  <w:divBdr>
                    <w:top w:val="none" w:sz="0" w:space="0" w:color="auto"/>
                    <w:left w:val="none" w:sz="0" w:space="0" w:color="auto"/>
                    <w:bottom w:val="none" w:sz="0" w:space="0" w:color="auto"/>
                    <w:right w:val="none" w:sz="0" w:space="0" w:color="auto"/>
                  </w:divBdr>
                  <w:divsChild>
                    <w:div w:id="1712535816">
                      <w:marLeft w:val="-300"/>
                      <w:marRight w:val="0"/>
                      <w:marTop w:val="0"/>
                      <w:marBottom w:val="0"/>
                      <w:divBdr>
                        <w:top w:val="none" w:sz="0" w:space="0" w:color="auto"/>
                        <w:left w:val="none" w:sz="0" w:space="0" w:color="auto"/>
                        <w:bottom w:val="none" w:sz="0" w:space="0" w:color="auto"/>
                        <w:right w:val="none" w:sz="0" w:space="0" w:color="auto"/>
                      </w:divBdr>
                      <w:divsChild>
                        <w:div w:id="87747000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heater@schweinfur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23DA3-D1CE-401E-AB40-6D8D4658D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1121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Engelhardt, Doris</cp:lastModifiedBy>
  <cp:revision>4</cp:revision>
  <cp:lastPrinted>2017-09-12T16:53:00Z</cp:lastPrinted>
  <dcterms:created xsi:type="dcterms:W3CDTF">2019-04-13T20:35:00Z</dcterms:created>
  <dcterms:modified xsi:type="dcterms:W3CDTF">2019-08-25T08:31:00Z</dcterms:modified>
</cp:coreProperties>
</file>